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D0" w:rsidRPr="002C411D" w:rsidRDefault="008C31D0" w:rsidP="008C31D0">
      <w:pPr>
        <w:pStyle w:val="a3"/>
        <w:ind w:left="0"/>
        <w:jc w:val="center"/>
        <w:rPr>
          <w:b/>
          <w:color w:val="auto"/>
          <w:sz w:val="28"/>
          <w:szCs w:val="28"/>
        </w:rPr>
      </w:pPr>
      <w:r w:rsidRPr="002C411D">
        <w:rPr>
          <w:b/>
          <w:color w:val="auto"/>
          <w:sz w:val="28"/>
          <w:szCs w:val="28"/>
        </w:rPr>
        <w:t xml:space="preserve">Материально-техническая база </w:t>
      </w:r>
      <w:r w:rsidR="002C411D" w:rsidRPr="002C411D">
        <w:rPr>
          <w:b/>
          <w:color w:val="auto"/>
          <w:sz w:val="28"/>
          <w:szCs w:val="28"/>
        </w:rPr>
        <w:t>МБОУ «Школа № 93»</w:t>
      </w:r>
    </w:p>
    <w:p w:rsidR="002C411D" w:rsidRDefault="002C411D" w:rsidP="008C31D0">
      <w:pPr>
        <w:pStyle w:val="a3"/>
        <w:ind w:left="0"/>
        <w:jc w:val="center"/>
        <w:rPr>
          <w:b/>
          <w:color w:val="auto"/>
        </w:rPr>
      </w:pPr>
    </w:p>
    <w:p w:rsidR="002C411D" w:rsidRPr="00146CBE" w:rsidRDefault="002C411D" w:rsidP="008C31D0">
      <w:pPr>
        <w:pStyle w:val="a3"/>
        <w:ind w:left="0"/>
        <w:jc w:val="center"/>
        <w:rPr>
          <w:b/>
          <w:color w:val="auto"/>
        </w:rPr>
      </w:pPr>
    </w:p>
    <w:tbl>
      <w:tblPr>
        <w:tblW w:w="14755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428"/>
        <w:gridCol w:w="1708"/>
        <w:gridCol w:w="1701"/>
        <w:gridCol w:w="7789"/>
      </w:tblGrid>
      <w:tr w:rsidR="008C31D0" w:rsidRPr="002C411D" w:rsidTr="00E55C61">
        <w:trPr>
          <w:cantSplit/>
          <w:trHeight w:val="7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center"/>
              <w:rPr>
                <w:b/>
                <w:bCs/>
                <w:szCs w:val="24"/>
              </w:rPr>
            </w:pPr>
            <w:r w:rsidRPr="002C411D">
              <w:rPr>
                <w:b/>
                <w:bCs/>
                <w:szCs w:val="24"/>
              </w:rPr>
              <w:t>Наименование объекта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Style w:val="FontStyle39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8C31D0" w:rsidRPr="002C411D" w:rsidTr="00E55C61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2C411D">
              <w:rPr>
                <w:b/>
                <w:szCs w:val="24"/>
                <w:u w:val="single"/>
              </w:rPr>
              <w:t>Учебные помещения: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Интерактивная доска, компьютер, звуковые колонки, проектор, экран, мультимедийные обучающие программы, демонстрационные таблицы по математике (5-9 кл.), набор инструментов, комплект стереометрических тел, доска магнитная с системой координат.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Информатика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a7"/>
              <w:ind w:left="0" w:right="266" w:firstLine="557"/>
              <w:rPr>
                <w:szCs w:val="24"/>
              </w:rPr>
            </w:pPr>
            <w:r>
              <w:rPr>
                <w:szCs w:val="24"/>
              </w:rPr>
              <w:t>Компьютеры – 20</w:t>
            </w:r>
            <w:r w:rsidR="008C31D0" w:rsidRPr="002C411D">
              <w:rPr>
                <w:szCs w:val="24"/>
              </w:rPr>
              <w:t>, интерактивная доска, проектор, звуковые колонки, МФУ, модем, мультимедийные обучающие программы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Иностранный язык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Компьютер, проектор, экран, звуковые колонки, магнитофон, телевизор,  комплект таблиц, видеофильмов, мультимедийные обучающие программы, множительная техника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Биология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Компьютер, проектор, экран, звуковые колонки, наборы таблиц, учебно-практическое и учебно-лабораторное оборудование, мультимедийные обучающие программы.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Русский язык, литература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 xml:space="preserve">Компьютер, проектор, экран, звуковые колонки, магнитофон, телевизор, </w:t>
            </w:r>
            <w:r w:rsidRPr="002C411D">
              <w:rPr>
                <w:szCs w:val="24"/>
                <w:lang w:val="en-US"/>
              </w:rPr>
              <w:t>DVD</w:t>
            </w:r>
            <w:r w:rsidRPr="002C411D">
              <w:rPr>
                <w:szCs w:val="24"/>
              </w:rPr>
              <w:t>, таблицы по русскому языку по всем изучаемым темам, мультимедийные обучающие программы по русскому языку и литературе, таблицы по литературе по основным разделам, библиотека художественной, справочной и методической литературы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История и география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0" w:rsidRPr="002C411D" w:rsidRDefault="008C31D0" w:rsidP="002C411D">
            <w:pPr>
              <w:pStyle w:val="ConsPlusCell"/>
              <w:widowControl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0" w:rsidRPr="002C411D" w:rsidRDefault="008C31D0" w:rsidP="002C411D">
            <w:pPr>
              <w:pStyle w:val="ConsPlusCell"/>
              <w:widowControl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Интерактивная доска, компьютер, проектор, экран, звуковые колонки, учебные карты по предметам, мультимедийные обучающие программы.</w:t>
            </w:r>
          </w:p>
        </w:tc>
      </w:tr>
      <w:tr w:rsidR="008C31D0" w:rsidRPr="002C411D" w:rsidTr="002C411D">
        <w:trPr>
          <w:cantSplit/>
          <w:trHeight w:val="6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Мастерская, кабинет домоводства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0" w:rsidRPr="002C411D" w:rsidRDefault="008C31D0" w:rsidP="002C411D">
            <w:pPr>
              <w:pStyle w:val="ConsPlusCel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0" w:rsidRPr="002C411D" w:rsidRDefault="008C31D0" w:rsidP="002C411D">
            <w:pPr>
              <w:pStyle w:val="ConsPlusCel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a7"/>
              <w:ind w:left="0" w:right="266" w:firstLine="557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C31D0" w:rsidRPr="002C411D">
              <w:rPr>
                <w:szCs w:val="24"/>
              </w:rPr>
              <w:t>ерстаки, тиски слесарные,  наборы сверл по дереву и металлу</w:t>
            </w:r>
          </w:p>
        </w:tc>
      </w:tr>
      <w:tr w:rsidR="008C31D0" w:rsidRPr="002C411D" w:rsidTr="002C411D">
        <w:trPr>
          <w:cantSplit/>
          <w:trHeight w:val="12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Спортивный зал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Стол теннисный,  козел гимнастический, стенка гимнастическая, брусья разновысокие, маты гимнастические, мячи, скакалки, обручи, щиты баскетбольные, сетка волейбольная, спортивные  тренажеры  др. спортивное оборудование.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 w:right="266"/>
              <w:jc w:val="center"/>
              <w:rPr>
                <w:b/>
                <w:szCs w:val="24"/>
              </w:rPr>
            </w:pPr>
            <w:r w:rsidRPr="002C411D">
              <w:rPr>
                <w:b/>
                <w:szCs w:val="24"/>
                <w:u w:val="single"/>
              </w:rPr>
              <w:t>Учебно-вспомогательные помещения: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Компьютер, учебники, методическая литература, художественная литература, медиатека, множительная техника</w:t>
            </w:r>
          </w:p>
        </w:tc>
      </w:tr>
      <w:tr w:rsidR="008C31D0" w:rsidRPr="002C411D" w:rsidTr="002C411D">
        <w:trPr>
          <w:cantSplit/>
          <w:trHeight w:val="6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Лаборантская кабинета химии и физики, биологии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2C411D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Демонстрационное и учебно-лабораторное оборудование.</w:t>
            </w:r>
          </w:p>
        </w:tc>
      </w:tr>
      <w:tr w:rsidR="002C411D" w:rsidRPr="002C411D" w:rsidTr="0033378C">
        <w:trPr>
          <w:cantSplit/>
          <w:trHeight w:val="360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11D" w:rsidRPr="002C411D" w:rsidRDefault="002C411D" w:rsidP="00E55C61">
            <w:pPr>
              <w:pStyle w:val="a7"/>
              <w:ind w:left="0" w:right="266"/>
              <w:jc w:val="center"/>
              <w:rPr>
                <w:b/>
                <w:szCs w:val="24"/>
              </w:rPr>
            </w:pPr>
            <w:r w:rsidRPr="002C411D">
              <w:rPr>
                <w:b/>
                <w:szCs w:val="24"/>
                <w:u w:val="single"/>
              </w:rPr>
              <w:t>Административные помещения: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Кабинет директора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Компьютер, множительная техника.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Кабинет зам. директора  по УВР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Компьютер, множительная техника.</w:t>
            </w:r>
          </w:p>
        </w:tc>
      </w:tr>
      <w:tr w:rsidR="008C31D0" w:rsidRPr="002C411D" w:rsidTr="002C411D">
        <w:trPr>
          <w:cantSplit/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left"/>
              <w:rPr>
                <w:szCs w:val="24"/>
              </w:rPr>
            </w:pPr>
            <w:r w:rsidRPr="002C411D">
              <w:rPr>
                <w:szCs w:val="24"/>
              </w:rPr>
              <w:t>Кабинет зам. директора  по  ВР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ConsPlusCell"/>
              <w:widowControl/>
              <w:snapToGri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1D0" w:rsidRPr="002C411D" w:rsidRDefault="008C31D0" w:rsidP="002C411D">
            <w:pPr>
              <w:pStyle w:val="a7"/>
              <w:ind w:left="0" w:right="266" w:firstLine="557"/>
              <w:rPr>
                <w:szCs w:val="24"/>
              </w:rPr>
            </w:pPr>
            <w:r w:rsidRPr="002C411D">
              <w:rPr>
                <w:szCs w:val="24"/>
              </w:rPr>
              <w:t>Компьютер, множительная техника.</w:t>
            </w:r>
          </w:p>
        </w:tc>
      </w:tr>
    </w:tbl>
    <w:p w:rsidR="002C411D" w:rsidRDefault="002C411D" w:rsidP="008C31D0">
      <w:pPr>
        <w:pStyle w:val="a3"/>
        <w:ind w:left="0"/>
        <w:jc w:val="center"/>
        <w:rPr>
          <w:b/>
          <w:szCs w:val="24"/>
        </w:rPr>
      </w:pPr>
    </w:p>
    <w:p w:rsidR="008C31D0" w:rsidRDefault="008C31D0" w:rsidP="008C31D0">
      <w:pPr>
        <w:pStyle w:val="a3"/>
        <w:ind w:left="0"/>
        <w:jc w:val="center"/>
        <w:rPr>
          <w:b/>
          <w:szCs w:val="24"/>
        </w:rPr>
      </w:pPr>
      <w:r w:rsidRPr="002C411D">
        <w:rPr>
          <w:b/>
          <w:szCs w:val="24"/>
        </w:rPr>
        <w:t>Комплексное оснащение учебного процесса</w:t>
      </w:r>
    </w:p>
    <w:p w:rsidR="002C411D" w:rsidRPr="002C411D" w:rsidRDefault="002C411D" w:rsidP="008C31D0">
      <w:pPr>
        <w:pStyle w:val="a3"/>
        <w:ind w:left="0"/>
        <w:jc w:val="center"/>
        <w:rPr>
          <w:szCs w:val="24"/>
        </w:rPr>
      </w:pPr>
    </w:p>
    <w:tbl>
      <w:tblPr>
        <w:tblW w:w="14871" w:type="dxa"/>
        <w:tblInd w:w="-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804"/>
        <w:gridCol w:w="4523"/>
      </w:tblGrid>
      <w:tr w:rsidR="008C31D0" w:rsidRPr="002C411D" w:rsidTr="002C41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2C411D">
            <w:pPr>
              <w:pStyle w:val="a3"/>
              <w:snapToGrid w:val="0"/>
              <w:ind w:left="0"/>
              <w:jc w:val="center"/>
              <w:rPr>
                <w:b/>
                <w:i/>
                <w:szCs w:val="24"/>
              </w:rPr>
            </w:pPr>
            <w:r w:rsidRPr="002C411D">
              <w:rPr>
                <w:b/>
                <w:i/>
                <w:szCs w:val="24"/>
              </w:rPr>
              <w:t>Показатель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Фактический показатель</w:t>
            </w:r>
          </w:p>
        </w:tc>
      </w:tr>
      <w:tr w:rsidR="008C31D0" w:rsidRPr="002C411D" w:rsidTr="002C411D">
        <w:trPr>
          <w:trHeight w:val="57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 xml:space="preserve">Наличие/отсутствие акта </w:t>
            </w:r>
            <w:r w:rsidRPr="002C411D">
              <w:rPr>
                <w:rStyle w:val="dash041e005f0431005f044b005f0447005f043d005f044b005f0439005f005fchar1char1"/>
                <w:bCs/>
                <w:szCs w:val="24"/>
              </w:rPr>
              <w:t>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Акт приемки и организации, осуществляющей образовате</w:t>
            </w:r>
            <w:r w:rsidR="002C411D">
              <w:rPr>
                <w:szCs w:val="24"/>
              </w:rPr>
              <w:t>льную (составляется ежег</w:t>
            </w:r>
            <w:bookmarkStart w:id="0" w:name="_GoBack"/>
            <w:bookmarkEnd w:id="0"/>
            <w:r w:rsidR="002C411D">
              <w:rPr>
                <w:szCs w:val="24"/>
              </w:rPr>
              <w:t>одно)</w:t>
            </w:r>
          </w:p>
        </w:tc>
      </w:tr>
      <w:tr w:rsidR="008C31D0" w:rsidRPr="002C411D" w:rsidTr="002C411D">
        <w:trPr>
          <w:trHeight w:val="31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default"/>
              <w:snapToGrid w:val="0"/>
              <w:ind w:hanging="10"/>
              <w:jc w:val="both"/>
              <w:rPr>
                <w:i/>
              </w:rPr>
            </w:pPr>
            <w:r w:rsidRPr="002C411D">
              <w:rPr>
                <w:rStyle w:val="default005f005fchar1char1"/>
              </w:rPr>
              <w:t>Материально-техническое оснащение образовательного процесса обеспечивает возможность:</w:t>
            </w:r>
          </w:p>
          <w:p w:rsidR="008C31D0" w:rsidRPr="002C411D" w:rsidRDefault="008C31D0" w:rsidP="00E55C61">
            <w:pPr>
              <w:pStyle w:val="a3"/>
              <w:ind w:left="0"/>
              <w:rPr>
                <w:i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default"/>
              <w:snapToGrid w:val="0"/>
              <w:ind w:hanging="10"/>
              <w:jc w:val="both"/>
            </w:pPr>
            <w:r w:rsidRPr="002C411D">
              <w:rPr>
                <w:rStyle w:val="default005f005fchar1char1"/>
              </w:rPr>
              <w:t>- ведения официального сайта школы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- доступа в школьной библиотеке: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 xml:space="preserve">к </w:t>
            </w:r>
            <w:r w:rsidR="002C411D">
              <w:rPr>
                <w:rStyle w:val="default005f005fchar1char1"/>
              </w:rPr>
              <w:t>информационным ресурсам Интерне</w:t>
            </w:r>
            <w:r w:rsidRPr="002C411D">
              <w:rPr>
                <w:rStyle w:val="default005f005fchar1char1"/>
              </w:rPr>
              <w:t>та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к коллекциям медиа-ресурсов на электронных носителях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для создания и использования информации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для получения информации различными способами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- реализации индивидуальных образовательных  планов обучающихся;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 xml:space="preserve">- проведения экспериментов, наблюдений (включая наблюдение </w:t>
            </w:r>
            <w:r w:rsidRPr="002C411D">
              <w:rPr>
                <w:rStyle w:val="default005f005fchar1char1"/>
              </w:rPr>
              <w:lastRenderedPageBreak/>
              <w:t>микрообъектов);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lastRenderedPageBreak/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snapToGrid w:val="0"/>
              <w:ind w:lef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- размещения своих материалов и работ в информационной среде школы и других в соответствие с ФГОС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3"/>
              <w:snapToGrid w:val="0"/>
              <w:ind w:left="0"/>
              <w:rPr>
                <w:szCs w:val="24"/>
              </w:rPr>
            </w:pPr>
            <w:r w:rsidRPr="002C411D">
              <w:rPr>
                <w:rStyle w:val="default005f005fchar1char1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 xml:space="preserve">Учебно-лабораторное оборудование обеспечивает </w:t>
            </w:r>
            <w:r w:rsidRPr="002C411D">
              <w:rPr>
                <w:rStyle w:val="default005f005fchar1char1"/>
              </w:rPr>
              <w:t>выполнение в полном объеме практической части реализуемых образовательных программ по биологии</w:t>
            </w:r>
          </w:p>
        </w:tc>
      </w:tr>
    </w:tbl>
    <w:p w:rsidR="008C31D0" w:rsidRPr="002C411D" w:rsidRDefault="008C31D0" w:rsidP="008C31D0">
      <w:pPr>
        <w:pStyle w:val="a3"/>
        <w:ind w:left="0"/>
        <w:jc w:val="center"/>
        <w:rPr>
          <w:b/>
          <w:i/>
          <w:szCs w:val="24"/>
        </w:rPr>
      </w:pPr>
      <w:r w:rsidRPr="002C411D">
        <w:rPr>
          <w:b/>
          <w:szCs w:val="24"/>
        </w:rPr>
        <w:t>Информационно-образовательная среда</w:t>
      </w:r>
    </w:p>
    <w:tbl>
      <w:tblPr>
        <w:tblW w:w="14871" w:type="dxa"/>
        <w:tblInd w:w="-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5245"/>
        <w:gridCol w:w="5954"/>
      </w:tblGrid>
      <w:tr w:rsidR="008C31D0" w:rsidRPr="002C411D" w:rsidTr="002C411D"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Показатель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2C411D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Фактический</w:t>
            </w:r>
          </w:p>
          <w:p w:rsidR="008C31D0" w:rsidRPr="002C411D" w:rsidRDefault="008C31D0" w:rsidP="002C411D">
            <w:pPr>
              <w:pStyle w:val="a7"/>
              <w:ind w:left="0"/>
              <w:jc w:val="center"/>
              <w:rPr>
                <w:szCs w:val="24"/>
              </w:rPr>
            </w:pPr>
            <w:r w:rsidRPr="002C411D">
              <w:rPr>
                <w:szCs w:val="24"/>
              </w:rPr>
              <w:t>показатель</w:t>
            </w:r>
          </w:p>
        </w:tc>
      </w:tr>
      <w:tr w:rsidR="008C31D0" w:rsidRPr="002C411D" w:rsidTr="002C411D">
        <w:trPr>
          <w:trHeight w:val="504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Требования к информационно-образовательной среде</w:t>
            </w:r>
            <w:r w:rsidRPr="002C411D">
              <w:rPr>
                <w:rStyle w:val="dash041e005f0431005f044b005f0447005f043d005f044b005f0439005f005fchar1char1"/>
                <w:bCs/>
                <w:szCs w:val="24"/>
              </w:rPr>
              <w:t xml:space="preserve"> основной образовательной программы общего образования</w:t>
            </w:r>
          </w:p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rStyle w:val="dash0410005f0431005f0437005f0430005f0446005f0020005f0441005f043f005f0438005f0441005f043a005f0430005f005fchar1char1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Информационно-образовательная среда школы обеспечивает:</w:t>
            </w:r>
          </w:p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0005f0431005f0437005f0430005f0446005f0020005f0441005f043f005f0438005f0441005f043a005f0430005f005fchar1char1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Мониторинг РО РИАЦРО (Региональный информационно-аналитический центр развития образования, АИС «Контингент»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- мониторинг здоровья обучающихся;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Ведется медицинской сестрой школы.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Реализация проекта «1С: Предприятие.»,</w:t>
            </w:r>
          </w:p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«1С: зарплата и кадры государственного учреждения»</w:t>
            </w:r>
          </w:p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АИС «Контингент»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Электронный журнал, электронная почта, сайт школы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а) обучающихся, их  родителей (законных представителей);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Электронный журнал электронная почта, сайт школы, АИС «Контингент»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б) педагогических работников,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Электронный журнал, электронная почта, сайт школы, АИС «Контингент»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 в) органов управления в сфере образования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Электронная почта, сайт школы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г) общественности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Электронная почта, сайт школы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Электронная почта, сайт школы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- % педагогических, руководящих работников школы, компетентных  в решении профессио</w:t>
            </w:r>
            <w:r w:rsidR="002C411D">
              <w:rPr>
                <w:rStyle w:val="dash041e005f0431005f044b005f0447005f043d005f044b005f0439005f005fchar1char1"/>
                <w:szCs w:val="24"/>
              </w:rPr>
              <w:t>нальных задач с применением ИКТ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100%</w:t>
            </w:r>
          </w:p>
        </w:tc>
      </w:tr>
      <w:tr w:rsidR="008C31D0" w:rsidRPr="002C411D" w:rsidTr="002C411D"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rStyle w:val="dash041e005f0431005f044b005f0447005f043d005f044b005f0439005f005fchar1char1"/>
                <w:szCs w:val="24"/>
              </w:rPr>
              <w:t>- обеспечена поддержка применения ИКТ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да</w:t>
            </w:r>
          </w:p>
        </w:tc>
      </w:tr>
      <w:tr w:rsidR="008C31D0" w:rsidRPr="002C411D" w:rsidTr="002C411D">
        <w:trPr>
          <w:trHeight w:val="688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Требования к м</w:t>
            </w:r>
            <w:r w:rsidRPr="002C411D">
              <w:rPr>
                <w:rStyle w:val="dash041e005f0431005f044b005f0447005f043d005f044b005f0439005f005fchar1char1"/>
                <w:bCs/>
                <w:szCs w:val="24"/>
              </w:rPr>
              <w:t xml:space="preserve">атериально-техническим условиям реализации ООП в части наличия автоматизированных рабочих мест   педагогических работников на </w:t>
            </w:r>
            <w:r w:rsidRPr="002C411D">
              <w:rPr>
                <w:szCs w:val="24"/>
              </w:rPr>
              <w:t xml:space="preserve">1уровне и </w:t>
            </w:r>
            <w:r w:rsidRPr="002C411D">
              <w:rPr>
                <w:rStyle w:val="dash041e005f0431005f044b005f0447005f043d005f044b005f0439005f005fchar1char1"/>
                <w:bCs/>
                <w:szCs w:val="24"/>
              </w:rPr>
              <w:t xml:space="preserve">на </w:t>
            </w:r>
            <w:r w:rsidRPr="002C411D">
              <w:rPr>
                <w:szCs w:val="24"/>
              </w:rPr>
              <w:t>2 и 3 уровнях обучения.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100%</w:t>
            </w:r>
          </w:p>
        </w:tc>
      </w:tr>
      <w:tr w:rsidR="008C31D0" w:rsidRPr="002C411D" w:rsidTr="002C411D">
        <w:trPr>
          <w:trHeight w:val="548"/>
        </w:trPr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60%</w:t>
            </w:r>
          </w:p>
        </w:tc>
      </w:tr>
      <w:tr w:rsidR="008C31D0" w:rsidRPr="002C411D" w:rsidTr="002C411D">
        <w:trPr>
          <w:trHeight w:val="262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имеется</w:t>
            </w:r>
          </w:p>
        </w:tc>
      </w:tr>
      <w:tr w:rsidR="008C31D0" w:rsidRPr="002C411D" w:rsidTr="002C411D">
        <w:trPr>
          <w:trHeight w:val="294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Количество обучающихся на 1 компьютер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  <w:r w:rsidRPr="002C411D">
              <w:rPr>
                <w:szCs w:val="24"/>
              </w:rPr>
              <w:t>Количество обучающихся на 1 компьютер - 6</w:t>
            </w:r>
          </w:p>
          <w:p w:rsidR="008C31D0" w:rsidRPr="002C411D" w:rsidRDefault="008C31D0" w:rsidP="00E55C61">
            <w:pPr>
              <w:pStyle w:val="a7"/>
              <w:ind w:left="0"/>
              <w:rPr>
                <w:szCs w:val="24"/>
              </w:rPr>
            </w:pPr>
          </w:p>
        </w:tc>
      </w:tr>
    </w:tbl>
    <w:p w:rsidR="00C517F9" w:rsidRDefault="00C517F9" w:rsidP="008C31D0"/>
    <w:sectPr w:rsidR="00C517F9" w:rsidSect="002C4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50" w:rsidRDefault="00C41A50">
      <w:pPr>
        <w:spacing w:after="0" w:line="240" w:lineRule="auto"/>
      </w:pPr>
      <w:r>
        <w:separator/>
      </w:r>
    </w:p>
  </w:endnote>
  <w:endnote w:type="continuationSeparator" w:id="0">
    <w:p w:rsidR="00C41A50" w:rsidRDefault="00C4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A" w:rsidRDefault="00C41A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A" w:rsidRDefault="008C31D0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2C411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A" w:rsidRDefault="00C41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50" w:rsidRDefault="00C41A50">
      <w:pPr>
        <w:spacing w:after="0" w:line="240" w:lineRule="auto"/>
      </w:pPr>
      <w:r>
        <w:separator/>
      </w:r>
    </w:p>
  </w:footnote>
  <w:footnote w:type="continuationSeparator" w:id="0">
    <w:p w:rsidR="00C41A50" w:rsidRDefault="00C4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A" w:rsidRDefault="00C41A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A" w:rsidRDefault="00C41A50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A" w:rsidRDefault="00C41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C"/>
    <w:multiLevelType w:val="multilevel"/>
    <w:tmpl w:val="000000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A2"/>
    <w:rsid w:val="002C411D"/>
    <w:rsid w:val="008C31D0"/>
    <w:rsid w:val="00952EA2"/>
    <w:rsid w:val="00C41A50"/>
    <w:rsid w:val="00C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6FCC8-858A-4059-BFF8-ED470636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D0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C31D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C31D0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31D0"/>
    <w:rPr>
      <w:rFonts w:eastAsiaTheme="minorEastAsia"/>
    </w:rPr>
  </w:style>
  <w:style w:type="paragraph" w:styleId="a7">
    <w:name w:val="No Spacing"/>
    <w:aliases w:val="основа"/>
    <w:link w:val="a8"/>
    <w:uiPriority w:val="1"/>
    <w:qFormat/>
    <w:rsid w:val="008C31D0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C31D0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31D0"/>
  </w:style>
  <w:style w:type="character" w:customStyle="1" w:styleId="default005f005fchar1char1">
    <w:name w:val="default_005f_005fchar1__char1"/>
    <w:rsid w:val="008C31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8C31D0"/>
    <w:pPr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8">
    <w:name w:val="Без интервала Знак"/>
    <w:aliases w:val="основа Знак"/>
    <w:link w:val="a7"/>
    <w:uiPriority w:val="1"/>
    <w:rsid w:val="008C31D0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C31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andard">
    <w:name w:val="Standard"/>
    <w:rsid w:val="008C31D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customStyle="1" w:styleId="FontStyle39">
    <w:name w:val="Font Style39"/>
    <w:rsid w:val="008C31D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8C31D0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2</cp:revision>
  <dcterms:created xsi:type="dcterms:W3CDTF">2023-02-16T13:06:00Z</dcterms:created>
  <dcterms:modified xsi:type="dcterms:W3CDTF">2023-02-16T13:06:00Z</dcterms:modified>
</cp:coreProperties>
</file>